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DB" w:rsidRPr="00D248DB" w:rsidRDefault="00D248DB" w:rsidP="00D248DB">
      <w:pPr>
        <w:shd w:val="clear" w:color="auto" w:fill="FFFFFF"/>
        <w:spacing w:line="300" w:lineRule="atLeast"/>
        <w:ind w:left="0" w:right="0" w:firstLine="0"/>
        <w:jc w:val="center"/>
        <w:outlineLvl w:val="1"/>
        <w:rPr>
          <w:rFonts w:ascii="Georgia" w:eastAsia="Times New Roman" w:hAnsi="Georgia" w:cs="Times New Roman"/>
          <w:b w:val="0"/>
          <w:kern w:val="0"/>
          <w:sz w:val="24"/>
          <w:szCs w:val="24"/>
          <w:lang w:eastAsia="ru-RU"/>
        </w:rPr>
      </w:pPr>
      <w:r w:rsidRPr="00D248DB">
        <w:rPr>
          <w:rFonts w:ascii="Georgia" w:eastAsia="Times New Roman" w:hAnsi="Georgia" w:cs="Times New Roman"/>
          <w:b w:val="0"/>
          <w:kern w:val="0"/>
          <w:sz w:val="24"/>
          <w:szCs w:val="24"/>
          <w:lang w:eastAsia="ru-RU"/>
        </w:rPr>
        <w:t>Доступная среда</w:t>
      </w:r>
    </w:p>
    <w:p w:rsidR="00D248DB" w:rsidRPr="00D248DB" w:rsidRDefault="00D248DB" w:rsidP="00D248D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i/>
          <w:iCs/>
          <w:u w:val="single"/>
        </w:rPr>
      </w:pPr>
    </w:p>
    <w:p w:rsidR="00D248DB" w:rsidRDefault="00D248DB" w:rsidP="00D248D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i/>
          <w:iCs/>
          <w:color w:val="008000"/>
          <w:u w:val="single"/>
        </w:rPr>
      </w:pPr>
    </w:p>
    <w:p w:rsidR="00D248DB" w:rsidRPr="001F707C" w:rsidRDefault="00D248DB" w:rsidP="00D248DB">
      <w:pPr>
        <w:pStyle w:val="a3"/>
        <w:shd w:val="clear" w:color="auto" w:fill="FFFFFF"/>
        <w:spacing w:before="0" w:beforeAutospacing="0" w:after="0" w:afterAutospacing="0"/>
        <w:jc w:val="center"/>
        <w:rPr>
          <w:color w:val="161908"/>
          <w:sz w:val="28"/>
          <w:szCs w:val="28"/>
        </w:rPr>
      </w:pPr>
      <w:r w:rsidRPr="001F707C">
        <w:rPr>
          <w:rStyle w:val="a4"/>
          <w:i/>
          <w:iCs/>
          <w:color w:val="008000"/>
          <w:sz w:val="28"/>
          <w:szCs w:val="28"/>
          <w:u w:val="single"/>
        </w:rPr>
        <w:t>Оборудование</w:t>
      </w:r>
    </w:p>
    <w:p w:rsidR="00D248DB" w:rsidRDefault="00D248DB" w:rsidP="00D248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908"/>
          <w:sz w:val="16"/>
          <w:szCs w:val="16"/>
        </w:rPr>
      </w:pPr>
      <w:r>
        <w:rPr>
          <w:rFonts w:ascii="Arial" w:hAnsi="Arial" w:cs="Arial"/>
          <w:color w:val="161908"/>
        </w:rPr>
        <w:t> </w:t>
      </w:r>
      <w:r>
        <w:rPr>
          <w:color w:val="3F4218"/>
        </w:rPr>
        <w:t>В сентябре 2017 года в образовательную организацию  поступило оборудование по реализации подпрограммы "</w:t>
      </w:r>
      <w:proofErr w:type="spellStart"/>
      <w:r>
        <w:rPr>
          <w:color w:val="3F4218"/>
        </w:rPr>
        <w:t>Безбарьерная</w:t>
      </w:r>
      <w:proofErr w:type="spellEnd"/>
      <w:r>
        <w:rPr>
          <w:color w:val="3F4218"/>
        </w:rPr>
        <w:t xml:space="preserve"> среда" государственной программы "Социальная поддержка граждан в Вологодской области "</w:t>
      </w:r>
    </w:p>
    <w:p w:rsidR="009D3E43" w:rsidRDefault="00D248DB" w:rsidP="001F7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1250" cy="1495425"/>
            <wp:effectExtent l="19050" t="0" r="0" b="0"/>
            <wp:docPr id="1" name="Рисунок 0" descr="20171102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27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5530" cy="1501140"/>
            <wp:effectExtent l="19050" t="0" r="7620" b="0"/>
            <wp:docPr id="2" name="Рисунок 1" descr="20171102_1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73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034" cy="149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3110" cy="1773473"/>
            <wp:effectExtent l="19050" t="0" r="0" b="0"/>
            <wp:docPr id="3" name="Рисунок 2" descr="20171102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3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189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2330" cy="1788160"/>
            <wp:effectExtent l="19050" t="0" r="7620" b="0"/>
            <wp:docPr id="4" name="Рисунок 3" descr="20171102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2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1240" cy="2140643"/>
            <wp:effectExtent l="19050" t="0" r="3810" b="0"/>
            <wp:docPr id="5" name="Рисунок 4" descr="20171102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2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2143125"/>
            <wp:effectExtent l="19050" t="0" r="0" b="0"/>
            <wp:docPr id="6" name="Рисунок 5" descr="20171102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1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4910" cy="1988820"/>
            <wp:effectExtent l="19050" t="0" r="2540" b="0"/>
            <wp:docPr id="7" name="Рисунок 6" descr="20171102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05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1986280"/>
            <wp:effectExtent l="19050" t="0" r="0" b="0"/>
            <wp:docPr id="8" name="Рисунок 7" descr="20171102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100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289810" cy="2019110"/>
            <wp:effectExtent l="19050" t="0" r="0" b="0"/>
            <wp:docPr id="9" name="Рисунок 8" descr="20171102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059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6070" cy="2019300"/>
            <wp:effectExtent l="19050" t="0" r="0" b="0"/>
            <wp:docPr id="10" name="Рисунок 9" descr="20171102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057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6010" cy="2781300"/>
            <wp:effectExtent l="19050" t="0" r="0" b="0"/>
            <wp:docPr id="11" name="Рисунок 10" descr="20171102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2_10555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6530" cy="2781300"/>
            <wp:effectExtent l="19050" t="0" r="7620" b="0"/>
            <wp:docPr id="12" name="Рисунок 11" descr="DSCN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9286" cy="27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Pr="001F707C" w:rsidRDefault="001F707C" w:rsidP="001F707C">
      <w:pPr>
        <w:shd w:val="clear" w:color="auto" w:fill="FFFFFF"/>
        <w:spacing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olor w:val="161908"/>
          <w:kern w:val="0"/>
          <w:lang w:eastAsia="ru-RU"/>
        </w:rPr>
      </w:pPr>
      <w:r w:rsidRPr="001F707C">
        <w:rPr>
          <w:rFonts w:ascii="Times New Roman" w:eastAsia="Times New Roman" w:hAnsi="Times New Roman" w:cs="Times New Roman"/>
          <w:bCs/>
          <w:i/>
          <w:iCs/>
          <w:color w:val="339966"/>
          <w:kern w:val="0"/>
          <w:u w:val="single"/>
          <w:lang w:eastAsia="ru-RU"/>
        </w:rPr>
        <w:t>Архитектурная доступность</w:t>
      </w:r>
    </w:p>
    <w:p w:rsidR="001F707C" w:rsidRPr="001F707C" w:rsidRDefault="001F707C" w:rsidP="001F707C">
      <w:pPr>
        <w:shd w:val="clear" w:color="auto" w:fill="FFFFFF"/>
        <w:spacing w:line="240" w:lineRule="auto"/>
        <w:ind w:left="0" w:right="0" w:firstLine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В сентябре 2017 года закончены работы по архитектурной доступности для детей с ограниченными возможностями здоровья в рамках реализации федеральной программы "Доступная среда":</w:t>
      </w:r>
    </w:p>
    <w:p w:rsidR="001F707C" w:rsidRPr="001F707C" w:rsidRDefault="001F707C" w:rsidP="001F7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 w:right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установка пандусов;</w:t>
      </w:r>
    </w:p>
    <w:p w:rsidR="001F707C" w:rsidRPr="001F707C" w:rsidRDefault="001F707C" w:rsidP="001F7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 w:right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демонтаж дверных порогов;</w:t>
      </w:r>
    </w:p>
    <w:p w:rsidR="001F707C" w:rsidRPr="001F707C" w:rsidRDefault="001F707C" w:rsidP="001F7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 w:right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расширение дверных проёмов с заменой дверей;</w:t>
      </w:r>
    </w:p>
    <w:p w:rsidR="001F707C" w:rsidRPr="001F707C" w:rsidRDefault="001F707C" w:rsidP="001F7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 w:right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замена напольного покрытия по пути следования внутри ОО</w:t>
      </w:r>
    </w:p>
    <w:p w:rsidR="001F707C" w:rsidRPr="001F707C" w:rsidRDefault="001F707C" w:rsidP="001F70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00" w:right="0"/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</w:pPr>
      <w:r w:rsidRPr="001F707C">
        <w:rPr>
          <w:rFonts w:ascii="Times New Roman" w:eastAsia="Times New Roman" w:hAnsi="Times New Roman" w:cs="Times New Roman"/>
          <w:b w:val="0"/>
          <w:color w:val="3F4218"/>
          <w:kern w:val="0"/>
          <w:sz w:val="24"/>
          <w:szCs w:val="24"/>
          <w:lang w:eastAsia="ru-RU"/>
        </w:rPr>
        <w:t>Пандус</w:t>
      </w:r>
    </w:p>
    <w:p w:rsidR="001F707C" w:rsidRDefault="001F707C" w:rsidP="001F7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61420" cy="2103120"/>
            <wp:effectExtent l="19050" t="0" r="780" b="0"/>
            <wp:docPr id="13" name="Рисунок 12" descr="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5732" cy="21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5510" cy="2103120"/>
            <wp:effectExtent l="19050" t="0" r="0" b="0"/>
            <wp:docPr id="14" name="Рисунок 13" descr="1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3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8695" cy="21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Вход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5200" cy="2735580"/>
            <wp:effectExtent l="19050" t="0" r="8400" b="0"/>
            <wp:docPr id="15" name="Рисунок 14" descr="5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4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8080" cy="27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270" cy="2735580"/>
            <wp:effectExtent l="19050" t="0" r="0" b="0"/>
            <wp:docPr id="16" name="Рисунок 15" descr="32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12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Класс для дете</w:t>
      </w:r>
      <w:proofErr w:type="gramStart"/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й-</w:t>
      </w:r>
      <w:proofErr w:type="gramEnd"/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 xml:space="preserve"> инвалидов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488" cy="2362200"/>
            <wp:effectExtent l="19050" t="0" r="0" b="0"/>
            <wp:docPr id="17" name="Рисунок 16" descr="15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3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2577" cy="23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362200"/>
            <wp:effectExtent l="19050" t="0" r="0" b="0"/>
            <wp:docPr id="18" name="Рисунок 17" descr="DSCN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4908" cy="23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Столовая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922" cy="2438400"/>
            <wp:effectExtent l="19050" t="0" r="3228" b="0"/>
            <wp:docPr id="19" name="Рисунок 18" descr="12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1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6370" cy="244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410" cy="2438400"/>
            <wp:effectExtent l="19050" t="0" r="0" b="0"/>
            <wp:docPr id="20" name="Рисунок 19" descr="9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2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Раздевалка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735580"/>
            <wp:effectExtent l="19050" t="0" r="0" b="0"/>
            <wp:docPr id="21" name="Рисунок 20" descr="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5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Вход в санитарно-гигиеническое помещение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0310" cy="3048000"/>
            <wp:effectExtent l="19050" t="0" r="0" b="0"/>
            <wp:docPr id="22" name="Рисунок 21" descr="15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1F707C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1F707C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Вход в туалетную комнату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820" cy="2255520"/>
            <wp:effectExtent l="19050" t="0" r="1430" b="0"/>
            <wp:docPr id="23" name="Рисунок 22" descr="13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23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5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19" w:rsidRDefault="00876619" w:rsidP="001F707C">
      <w:pPr>
        <w:jc w:val="center"/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</w:pPr>
      <w:r w:rsidRPr="00876619">
        <w:rPr>
          <w:rFonts w:ascii="Times New Roman" w:hAnsi="Times New Roman" w:cs="Times New Roman"/>
          <w:color w:val="3F4218"/>
          <w:sz w:val="24"/>
          <w:szCs w:val="24"/>
          <w:shd w:val="clear" w:color="auto" w:fill="FFFFFF"/>
        </w:rPr>
        <w:t>Путь следования к санитарно-гигиеническому помещению</w:t>
      </w:r>
    </w:p>
    <w:p w:rsidR="00876619" w:rsidRDefault="00876619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3171825"/>
            <wp:effectExtent l="19050" t="0" r="0" b="0"/>
            <wp:docPr id="24" name="Рисунок 23" descr="3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43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19" w:rsidRDefault="00876619" w:rsidP="001F707C">
      <w:pPr>
        <w:jc w:val="center"/>
        <w:rPr>
          <w:rFonts w:ascii="Times New Roman" w:hAnsi="Times New Roman" w:cs="Times New Roman"/>
          <w:color w:val="161908"/>
          <w:sz w:val="24"/>
          <w:szCs w:val="24"/>
          <w:shd w:val="clear" w:color="auto" w:fill="FFFFFF"/>
        </w:rPr>
      </w:pPr>
      <w:r w:rsidRPr="00876619">
        <w:rPr>
          <w:rFonts w:ascii="Times New Roman" w:hAnsi="Times New Roman" w:cs="Times New Roman"/>
          <w:color w:val="161908"/>
          <w:sz w:val="24"/>
          <w:szCs w:val="24"/>
          <w:shd w:val="clear" w:color="auto" w:fill="FFFFFF"/>
        </w:rPr>
        <w:t>Санитарно-гигиеническое помещение</w:t>
      </w:r>
    </w:p>
    <w:p w:rsidR="00876619" w:rsidRPr="00876619" w:rsidRDefault="00876619" w:rsidP="001F7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6506" cy="3040380"/>
            <wp:effectExtent l="19050" t="0" r="7794" b="0"/>
            <wp:docPr id="25" name="Рисунок 24" descr="2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43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0118" cy="30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619" w:rsidRPr="00876619" w:rsidSect="009D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C17CA2"/>
    <w:multiLevelType w:val="multilevel"/>
    <w:tmpl w:val="3802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248DB"/>
    <w:rsid w:val="000238ED"/>
    <w:rsid w:val="000A2207"/>
    <w:rsid w:val="001F707C"/>
    <w:rsid w:val="002D2212"/>
    <w:rsid w:val="003869B5"/>
    <w:rsid w:val="00475D24"/>
    <w:rsid w:val="00496141"/>
    <w:rsid w:val="00525B34"/>
    <w:rsid w:val="00876619"/>
    <w:rsid w:val="00994243"/>
    <w:rsid w:val="009D3E43"/>
    <w:rsid w:val="009E1EC5"/>
    <w:rsid w:val="00D248DB"/>
    <w:rsid w:val="00E20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kern w:val="28"/>
        <w:sz w:val="28"/>
        <w:szCs w:val="28"/>
        <w:lang w:val="ru-RU" w:eastAsia="en-US" w:bidi="ar-SA"/>
      </w:rPr>
    </w:rPrDefault>
    <w:pPrDefault>
      <w:pPr>
        <w:spacing w:line="360" w:lineRule="auto"/>
        <w:ind w:left="-964" w:right="284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43"/>
  </w:style>
  <w:style w:type="paragraph" w:styleId="2">
    <w:name w:val="heading 2"/>
    <w:basedOn w:val="a"/>
    <w:link w:val="20"/>
    <w:uiPriority w:val="9"/>
    <w:qFormat/>
    <w:rsid w:val="00D248DB"/>
    <w:pPr>
      <w:spacing w:before="100" w:beforeAutospacing="1" w:after="100" w:afterAutospacing="1" w:line="240" w:lineRule="auto"/>
      <w:ind w:left="0" w:right="0" w:firstLine="0"/>
      <w:outlineLvl w:val="1"/>
    </w:pPr>
    <w:rPr>
      <w:rFonts w:ascii="Times New Roman" w:eastAsia="Times New Roman" w:hAnsi="Times New Roman" w:cs="Times New Roman"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8DB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b w:val="0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48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248DB"/>
    <w:rPr>
      <w:rFonts w:ascii="Times New Roman" w:eastAsia="Times New Roman" w:hAnsi="Times New Roman" w:cs="Times New Roman"/>
      <w:bCs/>
      <w:kern w:val="0"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48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124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Доступная среда</vt:lpstr>
    </vt:vector>
  </TitlesOfParts>
  <Company>MultiDVD Team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2020-05-22T11:21:00Z</dcterms:created>
  <dcterms:modified xsi:type="dcterms:W3CDTF">2020-05-22T11:46:00Z</dcterms:modified>
</cp:coreProperties>
</file>